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/>
          <w:sz w:val="24"/>
          <w:szCs w:val="24"/>
        </w:rPr>
        <w:id w:val="-930115817"/>
        <w:placeholder>
          <w:docPart w:val="DefaultPlaceholder_-1854013440"/>
        </w:placeholder>
      </w:sdtPr>
      <w:sdtEndPr/>
      <w:sdtContent>
        <w:p w14:paraId="0ED70B4B" w14:textId="7CD4A961" w:rsidR="00131688" w:rsidRDefault="00F448E0" w:rsidP="00131688">
          <w:pPr>
            <w:spacing w:after="160" w:line="259" w:lineRule="auto"/>
            <w:ind w:left="4320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02-28-2024</w:t>
          </w:r>
        </w:p>
      </w:sdtContent>
    </w:sdt>
    <w:sdt>
      <w:sdtPr>
        <w:rPr>
          <w:rFonts w:ascii="Times New Roman" w:eastAsiaTheme="minorHAnsi" w:hAnsi="Times New Roman"/>
          <w:sz w:val="24"/>
          <w:szCs w:val="24"/>
        </w:rPr>
        <w:id w:val="543567011"/>
        <w:placeholder>
          <w:docPart w:val="501C79C3D3EE4DAFB8E03BDA7AE5AC79"/>
        </w:placeholder>
      </w:sdtPr>
      <w:sdtEndPr/>
      <w:sdtContent>
        <w:p w14:paraId="6AD8F03E" w14:textId="14596EBD" w:rsidR="00497813" w:rsidRDefault="00F448E0" w:rsidP="00497813">
          <w:pPr>
            <w:spacing w:after="160" w:line="259" w:lineRule="auto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PROVIDER NOTICE</w:t>
          </w:r>
        </w:p>
      </w:sdtContent>
    </w:sdt>
    <w:p w14:paraId="1F857CFA" w14:textId="4193D10D" w:rsidR="00497813" w:rsidRDefault="00F448E0" w:rsidP="00497813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sdt>
        <w:sdtPr>
          <w:rPr>
            <w:rFonts w:ascii="Times New Roman" w:eastAsiaTheme="minorHAnsi" w:hAnsi="Times New Roman"/>
            <w:sz w:val="24"/>
            <w:szCs w:val="24"/>
          </w:rPr>
          <w:id w:val="450834470"/>
          <w:placeholder>
            <w:docPart w:val="501C79C3D3EE4DAFB8E03BDA7AE5AC79"/>
          </w:placeholder>
        </w:sdtPr>
        <w:sdtEndPr/>
        <w:sdtContent>
          <w:r>
            <w:rPr>
              <w:rFonts w:ascii="Times New Roman" w:eastAsiaTheme="minorHAnsi" w:hAnsi="Times New Roman"/>
              <w:sz w:val="24"/>
              <w:szCs w:val="24"/>
            </w:rPr>
            <w:t>Rate Change</w:t>
          </w:r>
        </w:sdtContent>
      </w:sdt>
      <w:r w:rsidR="00497813">
        <w:rPr>
          <w:rFonts w:ascii="Times New Roman" w:eastAsiaTheme="minorHAnsi" w:hAnsi="Times New Roman"/>
          <w:sz w:val="24"/>
          <w:szCs w:val="24"/>
        </w:rPr>
        <w:t>s</w:t>
      </w:r>
    </w:p>
    <w:p w14:paraId="5F183F70" w14:textId="77777777" w:rsidR="00131688" w:rsidRDefault="00131688" w:rsidP="002B300B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40468381" w14:textId="67221106" w:rsidR="00497813" w:rsidRPr="008C3EE7" w:rsidRDefault="00497813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C3EE7">
        <w:rPr>
          <w:rFonts w:ascii="Times New Roman" w:eastAsiaTheme="minorHAnsi" w:hAnsi="Times New Roman"/>
          <w:sz w:val="24"/>
          <w:szCs w:val="24"/>
        </w:rPr>
        <w:t>Dear Provider:</w:t>
      </w:r>
    </w:p>
    <w:p w14:paraId="20F41183" w14:textId="546CEAFE" w:rsidR="00FB766B" w:rsidRDefault="00FB766B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17FF7A6" w14:textId="5653F91D" w:rsidR="002B300B" w:rsidRDefault="002B300B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Re:</w:t>
      </w:r>
      <w:r>
        <w:rPr>
          <w:rFonts w:ascii="Times New Roman" w:eastAsiaTheme="minorHAnsi" w:hAnsi="Times New Roman"/>
          <w:sz w:val="24"/>
          <w:szCs w:val="24"/>
        </w:rPr>
        <w:tab/>
        <w:t>March 2024 Reimbursement Changes</w:t>
      </w:r>
    </w:p>
    <w:p w14:paraId="75950BCD" w14:textId="77777777" w:rsidR="002B300B" w:rsidRPr="008C3EE7" w:rsidRDefault="002B300B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D9E4C7" w14:textId="0BA970CE" w:rsidR="00702AD8" w:rsidRPr="008C3EE7" w:rsidRDefault="00497813" w:rsidP="00FB766B">
      <w:pPr>
        <w:jc w:val="both"/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</w:pPr>
      <w:r w:rsidRPr="008C3EE7">
        <w:rPr>
          <w:rFonts w:ascii="Times New Roman" w:eastAsiaTheme="minorHAnsi" w:hAnsi="Times New Roman"/>
          <w:sz w:val="24"/>
          <w:szCs w:val="24"/>
        </w:rPr>
        <w:t>You are receiving this letter because you serve families enrolled in New Jersey’s Department of Human Services, Division of Family Developmen</w:t>
      </w:r>
      <w:r w:rsidR="00CA71B7" w:rsidRPr="008C3EE7">
        <w:rPr>
          <w:rFonts w:ascii="Times New Roman" w:eastAsiaTheme="minorHAnsi" w:hAnsi="Times New Roman"/>
          <w:sz w:val="24"/>
          <w:szCs w:val="24"/>
        </w:rPr>
        <w:t xml:space="preserve">t (DHS/DFD), Child Care Assistance Program. </w:t>
      </w:r>
      <w:r w:rsidR="0077161F">
        <w:rPr>
          <w:rFonts w:ascii="Times New Roman" w:eastAsiaTheme="minorHAnsi" w:hAnsi="Times New Roman"/>
          <w:sz w:val="24"/>
          <w:szCs w:val="24"/>
        </w:rPr>
        <w:t xml:space="preserve"> </w:t>
      </w:r>
      <w:r w:rsidR="00CA71B7" w:rsidRPr="008C3EE7">
        <w:rPr>
          <w:rFonts w:ascii="Times New Roman" w:eastAsiaTheme="minorHAnsi" w:hAnsi="Times New Roman"/>
          <w:sz w:val="24"/>
          <w:szCs w:val="24"/>
        </w:rPr>
        <w:t xml:space="preserve">As of </w:t>
      </w:r>
      <w:r w:rsidR="00715426">
        <w:rPr>
          <w:rFonts w:ascii="Times New Roman" w:eastAsiaTheme="minorHAnsi" w:hAnsi="Times New Roman"/>
          <w:sz w:val="24"/>
          <w:szCs w:val="24"/>
        </w:rPr>
        <w:t>March</w:t>
      </w:r>
      <w:r w:rsidR="00112326">
        <w:rPr>
          <w:rFonts w:ascii="Times New Roman" w:eastAsiaTheme="minorHAnsi" w:hAnsi="Times New Roman"/>
          <w:sz w:val="24"/>
          <w:szCs w:val="24"/>
        </w:rPr>
        <w:t xml:space="preserve"> 1,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 xml:space="preserve"> 2</w:t>
      </w:r>
      <w:r w:rsidRPr="008C3EE7">
        <w:rPr>
          <w:rFonts w:ascii="Times New Roman" w:eastAsiaTheme="minorHAnsi" w:hAnsi="Times New Roman"/>
          <w:sz w:val="24"/>
          <w:szCs w:val="24"/>
        </w:rPr>
        <w:t>02</w:t>
      </w:r>
      <w:r w:rsidR="00112326">
        <w:rPr>
          <w:rFonts w:ascii="Times New Roman" w:eastAsiaTheme="minorHAnsi" w:hAnsi="Times New Roman"/>
          <w:sz w:val="24"/>
          <w:szCs w:val="24"/>
        </w:rPr>
        <w:t>4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, </w:t>
      </w:r>
      <w:r w:rsidR="00CA71B7" w:rsidRPr="008C3EE7">
        <w:rPr>
          <w:rFonts w:ascii="Times New Roman" w:eastAsiaTheme="minorHAnsi" w:hAnsi="Times New Roman"/>
          <w:sz w:val="24"/>
          <w:szCs w:val="24"/>
        </w:rPr>
        <w:t xml:space="preserve">reimbursement rates will increase </w:t>
      </w:r>
      <w:r w:rsidR="00E00281" w:rsidRPr="008C3EE7">
        <w:rPr>
          <w:rFonts w:ascii="Times New Roman" w:eastAsiaTheme="minorHAnsi" w:hAnsi="Times New Roman"/>
          <w:sz w:val="24"/>
          <w:szCs w:val="24"/>
        </w:rPr>
        <w:t xml:space="preserve">for </w:t>
      </w:r>
      <w:r w:rsidR="00715426">
        <w:rPr>
          <w:rFonts w:ascii="Times New Roman" w:eastAsiaTheme="minorHAnsi" w:hAnsi="Times New Roman"/>
          <w:sz w:val="24"/>
          <w:szCs w:val="24"/>
        </w:rPr>
        <w:t>licensed child care centers</w:t>
      </w:r>
      <w:r w:rsidR="00112326">
        <w:rPr>
          <w:rFonts w:ascii="Times New Roman" w:eastAsiaTheme="minorHAnsi" w:hAnsi="Times New Roman"/>
          <w:sz w:val="24"/>
          <w:szCs w:val="24"/>
        </w:rPr>
        <w:t>,</w:t>
      </w:r>
      <w:r w:rsidR="00715426">
        <w:rPr>
          <w:rFonts w:ascii="Times New Roman" w:eastAsiaTheme="minorHAnsi" w:hAnsi="Times New Roman"/>
          <w:sz w:val="24"/>
          <w:szCs w:val="24"/>
        </w:rPr>
        <w:t xml:space="preserve"> 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>family child c</w:t>
      </w:r>
      <w:r w:rsidR="00715426">
        <w:rPr>
          <w:rFonts w:ascii="Times New Roman" w:eastAsiaTheme="minorHAnsi" w:hAnsi="Times New Roman"/>
          <w:sz w:val="24"/>
          <w:szCs w:val="24"/>
        </w:rPr>
        <w:t>are providers</w:t>
      </w:r>
      <w:r w:rsidR="00112326">
        <w:rPr>
          <w:rFonts w:ascii="Times New Roman" w:eastAsiaTheme="minorHAnsi" w:hAnsi="Times New Roman"/>
          <w:sz w:val="24"/>
          <w:szCs w:val="24"/>
        </w:rPr>
        <w:t xml:space="preserve"> (FCCs), and summer youth camps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>.</w:t>
      </w:r>
      <w:r w:rsidR="00112326">
        <w:rPr>
          <w:rFonts w:ascii="Times New Roman" w:eastAsiaTheme="minorHAnsi" w:hAnsi="Times New Roman"/>
          <w:sz w:val="24"/>
          <w:szCs w:val="24"/>
        </w:rPr>
        <w:t xml:space="preserve"> 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 xml:space="preserve"> </w:t>
      </w:r>
      <w:r w:rsidR="0070406A" w:rsidRPr="008C3EE7">
        <w:rPr>
          <w:rFonts w:ascii="Times New Roman" w:eastAsiaTheme="minorHAnsi" w:hAnsi="Times New Roman"/>
          <w:sz w:val="24"/>
          <w:szCs w:val="24"/>
        </w:rPr>
        <w:t>P</w:t>
      </w:r>
      <w:r w:rsidR="00543CAC" w:rsidRPr="008C3EE7">
        <w:rPr>
          <w:rFonts w:ascii="Times New Roman" w:eastAsiaTheme="minorHAnsi" w:hAnsi="Times New Roman"/>
          <w:sz w:val="24"/>
          <w:szCs w:val="24"/>
        </w:rPr>
        <w:t xml:space="preserve">lease visit </w:t>
      </w:r>
      <w:hyperlink r:id="rId7" w:history="1">
        <w:r w:rsidR="009B6215" w:rsidRPr="008C3EE7">
          <w:rPr>
            <w:rStyle w:val="Hyperlink"/>
            <w:rFonts w:ascii="Times New Roman" w:eastAsiaTheme="minorHAnsi" w:hAnsi="Times New Roman"/>
            <w:sz w:val="24"/>
            <w:szCs w:val="24"/>
          </w:rPr>
          <w:t>https://www.echildcarenj.org/eccpw/</w:t>
        </w:r>
      </w:hyperlink>
      <w:r w:rsidR="0070406A" w:rsidRPr="008C3EE7"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  <w:t xml:space="preserve"> to see the new increased rates</w:t>
      </w:r>
      <w:r w:rsidR="00E00281" w:rsidRPr="008C3EE7"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  <w:t xml:space="preserve"> for </w:t>
      </w:r>
      <w:r w:rsidR="00715426">
        <w:rPr>
          <w:rFonts w:ascii="Times New Roman" w:eastAsiaTheme="minorHAnsi" w:hAnsi="Times New Roman"/>
          <w:sz w:val="24"/>
          <w:szCs w:val="24"/>
        </w:rPr>
        <w:t>licensed child care centers</w:t>
      </w:r>
      <w:r w:rsidR="00112326">
        <w:rPr>
          <w:rFonts w:ascii="Times New Roman" w:eastAsiaTheme="minorHAnsi" w:hAnsi="Times New Roman"/>
          <w:sz w:val="24"/>
          <w:szCs w:val="24"/>
        </w:rPr>
        <w:t>, FCCs, and summer youth camps</w:t>
      </w:r>
      <w:r w:rsidR="0039061B" w:rsidRPr="008C3EE7">
        <w:rPr>
          <w:rStyle w:val="Hyperlink"/>
          <w:rFonts w:ascii="Times New Roman" w:eastAsiaTheme="minorHAnsi" w:hAnsi="Times New Roman"/>
          <w:color w:val="auto"/>
          <w:sz w:val="24"/>
          <w:szCs w:val="24"/>
          <w:u w:val="none"/>
        </w:rPr>
        <w:t xml:space="preserve">  </w:t>
      </w:r>
    </w:p>
    <w:p w14:paraId="6C2FC134" w14:textId="0C5EF496" w:rsidR="00CA71B7" w:rsidRPr="008C3EE7" w:rsidRDefault="009B6215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C3EE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917D9EA" w14:textId="7E5938DE" w:rsidR="009B6215" w:rsidRPr="008C3EE7" w:rsidRDefault="009B6215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C3EE7">
        <w:rPr>
          <w:rFonts w:ascii="Times New Roman" w:eastAsiaTheme="minorHAnsi" w:hAnsi="Times New Roman"/>
          <w:b/>
          <w:sz w:val="24"/>
          <w:szCs w:val="24"/>
        </w:rPr>
        <w:t xml:space="preserve">Please note: 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Changes to the Parent/Applicant Provider Agreement (PAPA) reflecting these </w:t>
      </w:r>
      <w:r w:rsidR="001B1F5D">
        <w:rPr>
          <w:rFonts w:ascii="Times New Roman" w:eastAsiaTheme="minorHAnsi" w:hAnsi="Times New Roman"/>
          <w:sz w:val="24"/>
          <w:szCs w:val="24"/>
        </w:rPr>
        <w:t xml:space="preserve">rate 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changes will be 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>updated when agreements are reissued</w:t>
      </w:r>
      <w:r w:rsidR="00CE0D09">
        <w:rPr>
          <w:rFonts w:ascii="Times New Roman" w:eastAsiaTheme="minorHAnsi" w:hAnsi="Times New Roman"/>
          <w:sz w:val="24"/>
          <w:szCs w:val="24"/>
        </w:rPr>
        <w:t xml:space="preserve"> at redetermination. </w:t>
      </w:r>
      <w:r w:rsidR="00C21A08" w:rsidRPr="008C3EE7">
        <w:rPr>
          <w:rFonts w:ascii="Times New Roman" w:eastAsiaTheme="minorHAnsi" w:hAnsi="Times New Roman"/>
          <w:sz w:val="24"/>
          <w:szCs w:val="24"/>
        </w:rPr>
        <w:t xml:space="preserve"> </w:t>
      </w:r>
      <w:r w:rsidR="003A3BB5" w:rsidRPr="008C3EE7">
        <w:rPr>
          <w:rFonts w:ascii="Times New Roman" w:eastAsiaTheme="minorHAnsi" w:hAnsi="Times New Roman"/>
          <w:sz w:val="24"/>
          <w:szCs w:val="24"/>
        </w:rPr>
        <w:t>However,</w:t>
      </w:r>
      <w:r w:rsidR="00C21A08" w:rsidRPr="008C3EE7">
        <w:rPr>
          <w:rFonts w:ascii="Times New Roman" w:eastAsiaTheme="minorHAnsi" w:hAnsi="Times New Roman"/>
          <w:sz w:val="24"/>
          <w:szCs w:val="24"/>
        </w:rPr>
        <w:t xml:space="preserve"> providers will see the new rates displayed in the pa</w:t>
      </w:r>
      <w:r w:rsidR="008E0435" w:rsidRPr="008C3EE7">
        <w:rPr>
          <w:rFonts w:ascii="Times New Roman" w:eastAsiaTheme="minorHAnsi" w:hAnsi="Times New Roman"/>
          <w:sz w:val="24"/>
          <w:szCs w:val="24"/>
        </w:rPr>
        <w:t>yment portal</w:t>
      </w:r>
      <w:r w:rsidR="00D83E28">
        <w:rPr>
          <w:rFonts w:ascii="Times New Roman" w:eastAsiaTheme="minorHAnsi" w:hAnsi="Times New Roman"/>
          <w:sz w:val="24"/>
          <w:szCs w:val="24"/>
        </w:rPr>
        <w:t xml:space="preserve"> on or about March 15, 2024</w:t>
      </w:r>
      <w:r w:rsidR="0077161F">
        <w:rPr>
          <w:rFonts w:ascii="Times New Roman" w:eastAsiaTheme="minorHAnsi" w:hAnsi="Times New Roman"/>
          <w:sz w:val="24"/>
          <w:szCs w:val="24"/>
        </w:rPr>
        <w:t>.</w:t>
      </w:r>
    </w:p>
    <w:p w14:paraId="1A397712" w14:textId="77777777" w:rsidR="00110F9A" w:rsidRPr="008C3EE7" w:rsidRDefault="00110F9A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67EE2737" w14:textId="3FE79908" w:rsidR="006A2EBD" w:rsidRPr="008C3EE7" w:rsidRDefault="006A2EBD" w:rsidP="006A2EB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C3EE7">
        <w:rPr>
          <w:rFonts w:ascii="Times New Roman" w:eastAsiaTheme="minorHAnsi" w:hAnsi="Times New Roman"/>
          <w:sz w:val="24"/>
          <w:szCs w:val="24"/>
        </w:rPr>
        <w:t>As a reminder, DH</w:t>
      </w:r>
      <w:r w:rsidR="00715426">
        <w:rPr>
          <w:rFonts w:ascii="Times New Roman" w:eastAsiaTheme="minorHAnsi" w:hAnsi="Times New Roman"/>
          <w:sz w:val="24"/>
          <w:szCs w:val="24"/>
        </w:rPr>
        <w:t xml:space="preserve">S/DFD’s reimbursement rate </w:t>
      </w:r>
      <w:r w:rsidRPr="008C3EE7">
        <w:rPr>
          <w:rFonts w:ascii="Times New Roman" w:eastAsiaTheme="minorHAnsi" w:hAnsi="Times New Roman"/>
          <w:sz w:val="24"/>
          <w:szCs w:val="24"/>
        </w:rPr>
        <w:t>include</w:t>
      </w:r>
      <w:r w:rsidR="00715426">
        <w:rPr>
          <w:rFonts w:ascii="Times New Roman" w:eastAsiaTheme="minorHAnsi" w:hAnsi="Times New Roman"/>
          <w:sz w:val="24"/>
          <w:szCs w:val="24"/>
        </w:rPr>
        <w:t>s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 the families’ copayment portion</w:t>
      </w:r>
      <w:r w:rsidR="00715426">
        <w:rPr>
          <w:rFonts w:ascii="Times New Roman" w:eastAsiaTheme="minorHAnsi" w:hAnsi="Times New Roman"/>
          <w:sz w:val="24"/>
          <w:szCs w:val="24"/>
        </w:rPr>
        <w:t xml:space="preserve"> </w:t>
      </w:r>
      <w:r w:rsidR="001B1F5D">
        <w:rPr>
          <w:rFonts w:ascii="Times New Roman" w:eastAsiaTheme="minorHAnsi" w:hAnsi="Times New Roman"/>
          <w:sz w:val="24"/>
          <w:szCs w:val="24"/>
        </w:rPr>
        <w:t>through</w:t>
      </w:r>
      <w:r w:rsidR="00715426">
        <w:rPr>
          <w:rFonts w:ascii="Times New Roman" w:eastAsiaTheme="minorHAnsi" w:hAnsi="Times New Roman"/>
          <w:sz w:val="24"/>
          <w:szCs w:val="24"/>
        </w:rPr>
        <w:t xml:space="preserve"> </w:t>
      </w:r>
      <w:r w:rsidR="00112326">
        <w:rPr>
          <w:rFonts w:ascii="Times New Roman" w:eastAsiaTheme="minorHAnsi" w:hAnsi="Times New Roman"/>
          <w:sz w:val="24"/>
          <w:szCs w:val="24"/>
        </w:rPr>
        <w:t>June 2024</w:t>
      </w:r>
      <w:r w:rsidRPr="008C3EE7">
        <w:rPr>
          <w:rFonts w:ascii="Times New Roman" w:eastAsiaTheme="minorHAnsi" w:hAnsi="Times New Roman"/>
          <w:sz w:val="24"/>
          <w:szCs w:val="24"/>
        </w:rPr>
        <w:t>, and copayments should no</w:t>
      </w:r>
      <w:r w:rsidR="00715426">
        <w:rPr>
          <w:rFonts w:ascii="Times New Roman" w:eastAsiaTheme="minorHAnsi" w:hAnsi="Times New Roman"/>
          <w:sz w:val="24"/>
          <w:szCs w:val="24"/>
        </w:rPr>
        <w:t>t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 be collected from families </w:t>
      </w:r>
      <w:r w:rsidR="001B1F5D">
        <w:rPr>
          <w:rFonts w:ascii="Times New Roman" w:eastAsiaTheme="minorHAnsi" w:hAnsi="Times New Roman"/>
          <w:sz w:val="24"/>
          <w:szCs w:val="24"/>
        </w:rPr>
        <w:t>during this timeframe</w:t>
      </w:r>
      <w:r w:rsidRPr="008C3EE7">
        <w:rPr>
          <w:rFonts w:ascii="Times New Roman" w:eastAsiaTheme="minorHAnsi" w:hAnsi="Times New Roman"/>
          <w:sz w:val="24"/>
          <w:szCs w:val="24"/>
        </w:rPr>
        <w:t>.  Families who select child care providers that charge more than the maximum State rate have been informed they are still responsible for paying that difference.</w:t>
      </w:r>
      <w:r w:rsidR="0077161F">
        <w:rPr>
          <w:rFonts w:ascii="Times New Roman" w:eastAsiaTheme="minorHAnsi" w:hAnsi="Times New Roman"/>
          <w:sz w:val="24"/>
          <w:szCs w:val="24"/>
        </w:rPr>
        <w:t xml:space="preserve"> </w:t>
      </w:r>
      <w:r w:rsidRPr="008C3EE7">
        <w:rPr>
          <w:rFonts w:ascii="Times New Roman" w:eastAsiaTheme="minorHAnsi" w:hAnsi="Times New Roman"/>
          <w:sz w:val="24"/>
          <w:szCs w:val="24"/>
        </w:rPr>
        <w:t xml:space="preserve"> However, DHS/DFD strongly encourages providers to accept the State rate as full payment.</w:t>
      </w:r>
    </w:p>
    <w:p w14:paraId="67E2704E" w14:textId="287BF41A" w:rsidR="00702AD8" w:rsidRPr="008C3EE7" w:rsidRDefault="00702AD8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5A1A6D7" w14:textId="72942026" w:rsidR="00497813" w:rsidRPr="008C3EE7" w:rsidRDefault="00497813" w:rsidP="00FB766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C3EE7">
        <w:rPr>
          <w:rFonts w:ascii="Times New Roman" w:eastAsiaTheme="minorHAnsi" w:hAnsi="Times New Roman"/>
          <w:sz w:val="24"/>
          <w:szCs w:val="24"/>
        </w:rPr>
        <w:t xml:space="preserve">If you have questions, you may contact </w:t>
      </w:r>
      <w:sdt>
        <w:sdtPr>
          <w:rPr>
            <w:rFonts w:ascii="Times New Roman" w:eastAsiaTheme="minorHAnsi" w:hAnsi="Times New Roman"/>
            <w:sz w:val="24"/>
            <w:szCs w:val="24"/>
          </w:rPr>
          <w:id w:val="1635065563"/>
          <w:placeholder>
            <w:docPart w:val="61E039EE62474935BEE0A45B39CF316A"/>
          </w:placeholder>
        </w:sdtPr>
        <w:sdtEndPr>
          <w:rPr>
            <w:b/>
            <w:highlight w:val="lightGray"/>
          </w:rPr>
        </w:sdtEndPr>
        <w:sdtContent>
          <w:r w:rsidR="00F448E0">
            <w:rPr>
              <w:rFonts w:ascii="Times New Roman" w:eastAsiaTheme="minorHAnsi" w:hAnsi="Times New Roman"/>
              <w:sz w:val="24"/>
              <w:szCs w:val="24"/>
            </w:rPr>
            <w:t>The Urban League of Hudson County</w:t>
          </w:r>
        </w:sdtContent>
      </w:sdt>
      <w:r w:rsidRPr="008C3EE7">
        <w:rPr>
          <w:rFonts w:ascii="Times New Roman" w:eastAsiaTheme="minorHAnsi" w:hAnsi="Times New Roman"/>
          <w:sz w:val="24"/>
          <w:szCs w:val="24"/>
        </w:rPr>
        <w:t xml:space="preserve"> at </w:t>
      </w:r>
      <w:sdt>
        <w:sdtPr>
          <w:rPr>
            <w:rFonts w:ascii="Times New Roman" w:eastAsiaTheme="minorHAnsi" w:hAnsi="Times New Roman"/>
            <w:sz w:val="24"/>
            <w:szCs w:val="24"/>
          </w:rPr>
          <w:id w:val="130064526"/>
          <w:placeholder>
            <w:docPart w:val="61E039EE62474935BEE0A45B39CF316A"/>
          </w:placeholder>
        </w:sdtPr>
        <w:sdtEndPr>
          <w:rPr>
            <w:b/>
            <w:highlight w:val="lightGray"/>
          </w:rPr>
        </w:sdtEndPr>
        <w:sdtContent>
          <w:r w:rsidR="00F448E0">
            <w:rPr>
              <w:rFonts w:ascii="Times New Roman" w:eastAsiaTheme="minorHAnsi" w:hAnsi="Times New Roman"/>
              <w:b/>
              <w:sz w:val="24"/>
              <w:szCs w:val="24"/>
              <w:highlight w:val="lightGray"/>
            </w:rPr>
            <w:t>201-451-8888</w:t>
          </w:r>
        </w:sdtContent>
      </w:sdt>
      <w:r w:rsidRPr="008C3EE7">
        <w:rPr>
          <w:rFonts w:ascii="Times New Roman" w:eastAsiaTheme="minorHAnsi" w:hAnsi="Times New Roman"/>
          <w:sz w:val="24"/>
          <w:szCs w:val="24"/>
        </w:rPr>
        <w:t>.</w:t>
      </w:r>
    </w:p>
    <w:p w14:paraId="458A4BDD" w14:textId="77777777" w:rsidR="00497813" w:rsidRPr="008C3EE7" w:rsidRDefault="00497813" w:rsidP="00FB766B">
      <w:pPr>
        <w:rPr>
          <w:rFonts w:ascii="Times New Roman" w:hAnsi="Times New Roman"/>
          <w:sz w:val="24"/>
          <w:szCs w:val="24"/>
        </w:rPr>
      </w:pPr>
    </w:p>
    <w:p w14:paraId="658D3B3E" w14:textId="77777777" w:rsidR="00194387" w:rsidRPr="00761D1B" w:rsidRDefault="00194387" w:rsidP="00FB766B">
      <w:pPr>
        <w:rPr>
          <w:rFonts w:ascii="Times New Roman" w:hAnsi="Times New Roman"/>
          <w:sz w:val="24"/>
          <w:szCs w:val="24"/>
        </w:rPr>
      </w:pPr>
    </w:p>
    <w:sectPr w:rsidR="00194387" w:rsidRPr="00761D1B" w:rsidSect="00131688">
      <w:headerReference w:type="default" r:id="rId8"/>
      <w:footerReference w:type="default" r:id="rId9"/>
      <w:pgSz w:w="12240" w:h="15840" w:code="1"/>
      <w:pgMar w:top="1440" w:right="1008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39B2" w14:textId="77777777" w:rsidR="009E5913" w:rsidRDefault="009E5913">
      <w:r>
        <w:separator/>
      </w:r>
    </w:p>
  </w:endnote>
  <w:endnote w:type="continuationSeparator" w:id="0">
    <w:p w14:paraId="06399ECC" w14:textId="77777777" w:rsidR="009E5913" w:rsidRDefault="009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723CE9" w:rsidRPr="009929CD" w14:paraId="0CB360D8" w14:textId="77777777" w:rsidTr="00CE1640">
      <w:tc>
        <w:tcPr>
          <w:tcW w:w="10800" w:type="dxa"/>
        </w:tcPr>
        <w:p w14:paraId="4CA5B8E7" w14:textId="36AE98A8" w:rsidR="00723CE9" w:rsidRPr="00723CE9" w:rsidRDefault="00723CE9" w:rsidP="00723CE9">
          <w:pPr>
            <w:ind w:left="-720" w:right="-111"/>
            <w:jc w:val="right"/>
            <w:rPr>
              <w:rFonts w:ascii="Arial" w:hAnsi="Arial" w:cs="Arial"/>
            </w:rPr>
          </w:pPr>
          <w:r w:rsidRPr="00723CE9">
            <w:rPr>
              <w:rFonts w:ascii="Arial" w:hAnsi="Arial" w:cs="Arial"/>
              <w:szCs w:val="16"/>
            </w:rPr>
            <w:t>CC-</w:t>
          </w:r>
          <w:r w:rsidR="004E4FA8">
            <w:rPr>
              <w:rFonts w:ascii="Arial" w:hAnsi="Arial" w:cs="Arial"/>
              <w:szCs w:val="16"/>
            </w:rPr>
            <w:t>231</w:t>
          </w:r>
          <w:r w:rsidRPr="00723CE9">
            <w:rPr>
              <w:rFonts w:ascii="Arial" w:hAnsi="Arial" w:cs="Arial"/>
              <w:szCs w:val="16"/>
            </w:rPr>
            <w:t xml:space="preserve"> (02/24)</w:t>
          </w:r>
        </w:p>
      </w:tc>
    </w:tr>
  </w:tbl>
  <w:p w14:paraId="0A89E4EC" w14:textId="348D30D0" w:rsidR="00723CE9" w:rsidRDefault="00723CE9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DA9F" w14:textId="77777777" w:rsidR="009E5913" w:rsidRDefault="009E5913">
      <w:r>
        <w:separator/>
      </w:r>
    </w:p>
  </w:footnote>
  <w:footnote w:type="continuationSeparator" w:id="0">
    <w:p w14:paraId="0520A784" w14:textId="77777777" w:rsidR="009E5913" w:rsidRDefault="009E5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60" w:type="dxa"/>
      <w:jc w:val="center"/>
      <w:tblLook w:val="01E0" w:firstRow="1" w:lastRow="1" w:firstColumn="1" w:lastColumn="1" w:noHBand="0" w:noVBand="0"/>
    </w:tblPr>
    <w:tblGrid>
      <w:gridCol w:w="2340"/>
      <w:gridCol w:w="6210"/>
      <w:gridCol w:w="2610"/>
    </w:tblGrid>
    <w:tr w:rsidR="00112326" w:rsidRPr="00714244" w14:paraId="657F44EF" w14:textId="77777777" w:rsidTr="000C77E3">
      <w:trPr>
        <w:jc w:val="center"/>
      </w:trPr>
      <w:tc>
        <w:tcPr>
          <w:tcW w:w="2340" w:type="dxa"/>
          <w:shd w:val="clear" w:color="auto" w:fill="auto"/>
        </w:tcPr>
        <w:p w14:paraId="37027978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003399"/>
              <w:sz w:val="15"/>
              <w:szCs w:val="15"/>
            </w:rPr>
          </w:pPr>
        </w:p>
        <w:p w14:paraId="74FAC316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000000"/>
              <w:sz w:val="15"/>
              <w:szCs w:val="15"/>
            </w:rPr>
          </w:pPr>
        </w:p>
      </w:tc>
      <w:tc>
        <w:tcPr>
          <w:tcW w:w="6210" w:type="dxa"/>
          <w:shd w:val="clear" w:color="auto" w:fill="auto"/>
        </w:tcPr>
        <w:p w14:paraId="531B22AB" w14:textId="7E858A6A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000000"/>
              <w:sz w:val="15"/>
              <w:szCs w:val="15"/>
            </w:rPr>
          </w:pPr>
          <w:r>
            <w:rPr>
              <w:rFonts w:ascii="Times New Roman" w:hAnsi="Times New Roman"/>
              <w:noProof/>
              <w:snapToGrid w:val="0"/>
              <w:color w:val="000000"/>
              <w:sz w:val="15"/>
              <w:szCs w:val="15"/>
            </w:rPr>
            <w:drawing>
              <wp:inline distT="0" distB="0" distL="0" distR="0" wp14:anchorId="626B732B" wp14:editId="386E6781">
                <wp:extent cx="708660" cy="7315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0DE7BE" w14:textId="69B84DEA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000000"/>
              <w:sz w:val="15"/>
              <w:szCs w:val="15"/>
            </w:rPr>
          </w:pPr>
          <w:r w:rsidRPr="00714244">
            <w:rPr>
              <w:rFonts w:ascii="Times New Roman" w:hAnsi="Times New Roman"/>
              <w:noProof/>
              <w:snapToGrid w:val="0"/>
              <w:color w:val="000000"/>
              <w:sz w:val="15"/>
              <w:szCs w:val="15"/>
            </w:rPr>
            <w:drawing>
              <wp:inline distT="0" distB="0" distL="0" distR="0" wp14:anchorId="4F2E1C5A" wp14:editId="6B2AF2FA">
                <wp:extent cx="1600200" cy="228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  <w:shd w:val="clear" w:color="auto" w:fill="auto"/>
        </w:tcPr>
        <w:p w14:paraId="578033E5" w14:textId="77777777" w:rsidR="00112326" w:rsidRPr="00714244" w:rsidRDefault="00112326" w:rsidP="00112326">
          <w:pPr>
            <w:rPr>
              <w:rFonts w:ascii="Times New Roman" w:hAnsi="Times New Roman"/>
              <w:snapToGrid w:val="0"/>
              <w:color w:val="000000"/>
              <w:sz w:val="15"/>
              <w:szCs w:val="15"/>
            </w:rPr>
          </w:pPr>
        </w:p>
        <w:p w14:paraId="6C53CA28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000000"/>
              <w:sz w:val="15"/>
              <w:szCs w:val="15"/>
            </w:rPr>
          </w:pPr>
        </w:p>
      </w:tc>
    </w:tr>
    <w:tr w:rsidR="00112326" w:rsidRPr="00714244" w14:paraId="4A9B45BD" w14:textId="77777777" w:rsidTr="000C77E3">
      <w:trPr>
        <w:trHeight w:val="1077"/>
        <w:jc w:val="center"/>
      </w:trPr>
      <w:tc>
        <w:tcPr>
          <w:tcW w:w="2340" w:type="dxa"/>
          <w:shd w:val="clear" w:color="auto" w:fill="auto"/>
        </w:tcPr>
        <w:p w14:paraId="5E846DF2" w14:textId="77777777" w:rsidR="00112326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  <w:r w:rsidRPr="00282D62">
            <w:rPr>
              <w:rFonts w:ascii="Times New Roman" w:hAnsi="Times New Roman"/>
              <w:b/>
              <w:bCs/>
              <w:smallCaps/>
              <w:color w:val="112F85"/>
              <w:sz w:val="18"/>
              <w:szCs w:val="18"/>
            </w:rPr>
            <w:t>PHILIP D. MURPHY</w:t>
          </w:r>
        </w:p>
        <w:p w14:paraId="197AD70D" w14:textId="77777777" w:rsidR="00112326" w:rsidRPr="00714244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  <w:r w:rsidRPr="00714244"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  <w:t>Governor</w:t>
          </w:r>
        </w:p>
        <w:p w14:paraId="1898C40C" w14:textId="77777777" w:rsidR="00112326" w:rsidRPr="00714244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</w:p>
        <w:p w14:paraId="37A5CE49" w14:textId="77777777" w:rsidR="00112326" w:rsidRPr="00282D62" w:rsidRDefault="00112326" w:rsidP="00112326">
          <w:pPr>
            <w:jc w:val="center"/>
            <w:rPr>
              <w:rFonts w:ascii="Times New Roman" w:hAnsi="Times New Roman"/>
              <w:b/>
              <w:bCs/>
              <w:smallCaps/>
              <w:color w:val="112F85"/>
              <w:sz w:val="18"/>
              <w:szCs w:val="18"/>
            </w:rPr>
          </w:pPr>
          <w:r w:rsidRPr="00282D62">
            <w:rPr>
              <w:rFonts w:ascii="Times New Roman" w:hAnsi="Times New Roman"/>
              <w:b/>
              <w:bCs/>
              <w:smallCaps/>
              <w:color w:val="112F85"/>
              <w:sz w:val="18"/>
              <w:szCs w:val="18"/>
            </w:rPr>
            <w:t>TAHESHA L. WAY</w:t>
          </w:r>
          <w:r>
            <w:t xml:space="preserve"> </w:t>
          </w:r>
        </w:p>
        <w:p w14:paraId="6EE79CC2" w14:textId="77777777" w:rsidR="00112326" w:rsidRPr="00194387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  <w:r w:rsidRPr="00714244"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  <w:t>Lt. Governor</w:t>
          </w:r>
        </w:p>
      </w:tc>
      <w:tc>
        <w:tcPr>
          <w:tcW w:w="6210" w:type="dxa"/>
          <w:shd w:val="clear" w:color="auto" w:fill="auto"/>
        </w:tcPr>
        <w:p w14:paraId="4675C14D" w14:textId="77777777" w:rsidR="00112326" w:rsidRDefault="00112326" w:rsidP="00112326">
          <w:pPr>
            <w:jc w:val="center"/>
            <w:rPr>
              <w:rFonts w:ascii="Times New Roman" w:hAnsi="Times New Roman"/>
              <w:snapToGrid w:val="0"/>
              <w:color w:val="112F85"/>
              <w:sz w:val="22"/>
              <w:szCs w:val="22"/>
            </w:rPr>
          </w:pPr>
          <w:r>
            <w:rPr>
              <w:rFonts w:ascii="Times New Roman" w:hAnsi="Times New Roman"/>
              <w:snapToGrid w:val="0"/>
              <w:color w:val="112F85"/>
              <w:sz w:val="22"/>
              <w:szCs w:val="22"/>
            </w:rPr>
            <w:t>DEPARTMENT OF HUMAN SERVICES</w:t>
          </w:r>
        </w:p>
        <w:p w14:paraId="2E858682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112F85"/>
              <w:sz w:val="22"/>
              <w:szCs w:val="22"/>
            </w:rPr>
          </w:pPr>
          <w:r>
            <w:rPr>
              <w:rFonts w:ascii="Times New Roman" w:hAnsi="Times New Roman"/>
              <w:snapToGrid w:val="0"/>
              <w:color w:val="112F85"/>
              <w:sz w:val="22"/>
              <w:szCs w:val="22"/>
            </w:rPr>
            <w:t>DIVISION OF FAMILY DEVELOPMENT</w:t>
          </w:r>
        </w:p>
        <w:p w14:paraId="5385F368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112F85"/>
              <w:sz w:val="22"/>
              <w:szCs w:val="22"/>
            </w:rPr>
          </w:pPr>
          <w:r w:rsidRPr="00714244">
            <w:rPr>
              <w:rFonts w:ascii="Times New Roman" w:hAnsi="Times New Roman"/>
              <w:snapToGrid w:val="0"/>
              <w:color w:val="112F85"/>
              <w:sz w:val="22"/>
              <w:szCs w:val="22"/>
            </w:rPr>
            <w:t>PO BOX 716</w:t>
          </w:r>
        </w:p>
        <w:p w14:paraId="54D7AFE0" w14:textId="77777777" w:rsidR="00112326" w:rsidRPr="00714244" w:rsidRDefault="00112326" w:rsidP="00112326">
          <w:pPr>
            <w:jc w:val="center"/>
            <w:rPr>
              <w:rFonts w:ascii="Times New Roman" w:hAnsi="Times New Roman"/>
              <w:snapToGrid w:val="0"/>
              <w:color w:val="112F85"/>
              <w:sz w:val="22"/>
              <w:szCs w:val="22"/>
            </w:rPr>
          </w:pPr>
          <w:r>
            <w:rPr>
              <w:rFonts w:ascii="Times New Roman" w:hAnsi="Times New Roman"/>
              <w:snapToGrid w:val="0"/>
              <w:color w:val="112F85"/>
              <w:sz w:val="22"/>
              <w:szCs w:val="22"/>
            </w:rPr>
            <w:t>TRENTON</w:t>
          </w:r>
          <w:r w:rsidRPr="00714244">
            <w:rPr>
              <w:rFonts w:ascii="Times New Roman" w:hAnsi="Times New Roman"/>
              <w:snapToGrid w:val="0"/>
              <w:color w:val="112F85"/>
              <w:sz w:val="22"/>
              <w:szCs w:val="22"/>
            </w:rPr>
            <w:t>, NJ 08625-0716</w:t>
          </w:r>
        </w:p>
        <w:p w14:paraId="71830F12" w14:textId="77777777" w:rsidR="00112326" w:rsidRPr="00714244" w:rsidRDefault="00112326" w:rsidP="00112326">
          <w:pPr>
            <w:rPr>
              <w:rFonts w:ascii="Times New Roman" w:hAnsi="Times New Roman"/>
              <w:snapToGrid w:val="0"/>
              <w:color w:val="112F85"/>
              <w:sz w:val="15"/>
              <w:szCs w:val="15"/>
            </w:rPr>
          </w:pPr>
        </w:p>
      </w:tc>
      <w:tc>
        <w:tcPr>
          <w:tcW w:w="2610" w:type="dxa"/>
          <w:shd w:val="clear" w:color="auto" w:fill="auto"/>
        </w:tcPr>
        <w:p w14:paraId="4BE6188E" w14:textId="77777777" w:rsidR="00112326" w:rsidRPr="000672F9" w:rsidRDefault="00112326" w:rsidP="00112326">
          <w:pPr>
            <w:jc w:val="center"/>
            <w:rPr>
              <w:rFonts w:ascii="Times New Roman" w:hAnsi="Times New Roman"/>
              <w:b/>
              <w:bCs/>
              <w:smallCaps/>
              <w:color w:val="112F85"/>
              <w:sz w:val="18"/>
            </w:rPr>
          </w:pPr>
          <w:r>
            <w:rPr>
              <w:rFonts w:ascii="Times New Roman" w:hAnsi="Times New Roman"/>
              <w:b/>
              <w:bCs/>
              <w:smallCaps/>
              <w:color w:val="112F85"/>
              <w:sz w:val="18"/>
            </w:rPr>
            <w:t>SAR</w:t>
          </w:r>
          <w:r w:rsidRPr="000672F9">
            <w:rPr>
              <w:rFonts w:ascii="Times New Roman" w:hAnsi="Times New Roman"/>
              <w:b/>
              <w:bCs/>
              <w:smallCaps/>
              <w:color w:val="112F85"/>
              <w:sz w:val="18"/>
            </w:rPr>
            <w:t>A</w:t>
          </w:r>
          <w:r>
            <w:rPr>
              <w:rFonts w:ascii="Times New Roman" w:hAnsi="Times New Roman"/>
              <w:b/>
              <w:bCs/>
              <w:smallCaps/>
              <w:color w:val="112F85"/>
              <w:sz w:val="18"/>
            </w:rPr>
            <w:t>H ADELMAN</w:t>
          </w:r>
        </w:p>
        <w:p w14:paraId="5548D288" w14:textId="77777777" w:rsidR="00112326" w:rsidRPr="00714244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  <w:r w:rsidRPr="00714244"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  <w:t>Commissioner</w:t>
          </w:r>
        </w:p>
        <w:p w14:paraId="65C1882A" w14:textId="77777777" w:rsidR="00112326" w:rsidRPr="00714244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</w:p>
        <w:p w14:paraId="4C91AE84" w14:textId="77777777" w:rsidR="00112326" w:rsidRPr="000672F9" w:rsidRDefault="00112326" w:rsidP="00112326">
          <w:pPr>
            <w:jc w:val="center"/>
            <w:rPr>
              <w:rFonts w:ascii="Times New Roman" w:hAnsi="Times New Roman"/>
              <w:b/>
              <w:bCs/>
              <w:smallCaps/>
              <w:color w:val="112F85"/>
              <w:sz w:val="18"/>
            </w:rPr>
          </w:pPr>
          <w:r w:rsidRPr="000672F9">
            <w:rPr>
              <w:rFonts w:ascii="Times New Roman" w:hAnsi="Times New Roman"/>
              <w:b/>
              <w:bCs/>
              <w:smallCaps/>
              <w:color w:val="112F85"/>
              <w:sz w:val="18"/>
            </w:rPr>
            <w:t>NATASHA JOHNSON</w:t>
          </w:r>
        </w:p>
        <w:p w14:paraId="0BE0D014" w14:textId="77777777" w:rsidR="00112326" w:rsidRPr="00714E13" w:rsidRDefault="00112326" w:rsidP="00112326">
          <w:pPr>
            <w:jc w:val="center"/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</w:pPr>
          <w:r>
            <w:rPr>
              <w:rFonts w:ascii="Times New Roman" w:hAnsi="Times New Roman"/>
              <w:b/>
              <w:bCs/>
              <w:i/>
              <w:iCs/>
              <w:color w:val="112F85"/>
              <w:sz w:val="20"/>
            </w:rPr>
            <w:t xml:space="preserve"> Assistant Commissioner</w:t>
          </w:r>
        </w:p>
      </w:tc>
    </w:tr>
  </w:tbl>
  <w:p w14:paraId="2BB61463" w14:textId="383B336B" w:rsidR="00955F40" w:rsidRDefault="00955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F28A3"/>
    <w:multiLevelType w:val="hybridMultilevel"/>
    <w:tmpl w:val="6732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2"/>
    <w:rsid w:val="000026FD"/>
    <w:rsid w:val="00013D75"/>
    <w:rsid w:val="00034E63"/>
    <w:rsid w:val="00035434"/>
    <w:rsid w:val="000672F9"/>
    <w:rsid w:val="000773BE"/>
    <w:rsid w:val="000859EC"/>
    <w:rsid w:val="00092174"/>
    <w:rsid w:val="00093346"/>
    <w:rsid w:val="000A2D09"/>
    <w:rsid w:val="000C5BCB"/>
    <w:rsid w:val="000E4DBF"/>
    <w:rsid w:val="00110F9A"/>
    <w:rsid w:val="00112326"/>
    <w:rsid w:val="0011545E"/>
    <w:rsid w:val="00131688"/>
    <w:rsid w:val="00152412"/>
    <w:rsid w:val="00174031"/>
    <w:rsid w:val="00194387"/>
    <w:rsid w:val="001A74FC"/>
    <w:rsid w:val="001B0845"/>
    <w:rsid w:val="001B1F5D"/>
    <w:rsid w:val="001F0F37"/>
    <w:rsid w:val="00243643"/>
    <w:rsid w:val="00256FEC"/>
    <w:rsid w:val="002B300B"/>
    <w:rsid w:val="002D5BBD"/>
    <w:rsid w:val="002D79E1"/>
    <w:rsid w:val="002E0302"/>
    <w:rsid w:val="002E75D7"/>
    <w:rsid w:val="002F1507"/>
    <w:rsid w:val="0032271A"/>
    <w:rsid w:val="00372B1E"/>
    <w:rsid w:val="0039061B"/>
    <w:rsid w:val="003A3BB5"/>
    <w:rsid w:val="003F13EF"/>
    <w:rsid w:val="003F2DE4"/>
    <w:rsid w:val="0040221B"/>
    <w:rsid w:val="00430C41"/>
    <w:rsid w:val="004412E5"/>
    <w:rsid w:val="004606E7"/>
    <w:rsid w:val="0049175D"/>
    <w:rsid w:val="00497813"/>
    <w:rsid w:val="004B4CC1"/>
    <w:rsid w:val="004B4FE0"/>
    <w:rsid w:val="004C26BF"/>
    <w:rsid w:val="004D38B3"/>
    <w:rsid w:val="004E45CC"/>
    <w:rsid w:val="004E4FA8"/>
    <w:rsid w:val="00543CAC"/>
    <w:rsid w:val="00546536"/>
    <w:rsid w:val="005937D2"/>
    <w:rsid w:val="005C3C8B"/>
    <w:rsid w:val="005D6D61"/>
    <w:rsid w:val="005E33A7"/>
    <w:rsid w:val="005F402C"/>
    <w:rsid w:val="0063500D"/>
    <w:rsid w:val="00641649"/>
    <w:rsid w:val="00661912"/>
    <w:rsid w:val="00663659"/>
    <w:rsid w:val="00695854"/>
    <w:rsid w:val="006A2EBD"/>
    <w:rsid w:val="006C4542"/>
    <w:rsid w:val="006C4EA5"/>
    <w:rsid w:val="006C5AEA"/>
    <w:rsid w:val="006F4F21"/>
    <w:rsid w:val="006F74AD"/>
    <w:rsid w:val="00702AD8"/>
    <w:rsid w:val="0070406A"/>
    <w:rsid w:val="00714244"/>
    <w:rsid w:val="00714E13"/>
    <w:rsid w:val="00715426"/>
    <w:rsid w:val="00723CE9"/>
    <w:rsid w:val="007400D2"/>
    <w:rsid w:val="00761D1B"/>
    <w:rsid w:val="007641FE"/>
    <w:rsid w:val="0077161F"/>
    <w:rsid w:val="007B0D8D"/>
    <w:rsid w:val="007D2A68"/>
    <w:rsid w:val="007D4E3E"/>
    <w:rsid w:val="007D6EFA"/>
    <w:rsid w:val="0081734F"/>
    <w:rsid w:val="008B04B2"/>
    <w:rsid w:val="008C3EE7"/>
    <w:rsid w:val="008E0435"/>
    <w:rsid w:val="0090625A"/>
    <w:rsid w:val="00942550"/>
    <w:rsid w:val="00954FEE"/>
    <w:rsid w:val="00955F40"/>
    <w:rsid w:val="00960699"/>
    <w:rsid w:val="00960C66"/>
    <w:rsid w:val="009B34F3"/>
    <w:rsid w:val="009B6215"/>
    <w:rsid w:val="009E5913"/>
    <w:rsid w:val="009E79B2"/>
    <w:rsid w:val="00A16B41"/>
    <w:rsid w:val="00A555FA"/>
    <w:rsid w:val="00A72FB0"/>
    <w:rsid w:val="00A73CEC"/>
    <w:rsid w:val="00AD24F0"/>
    <w:rsid w:val="00B2178F"/>
    <w:rsid w:val="00B75C43"/>
    <w:rsid w:val="00BA4BBB"/>
    <w:rsid w:val="00BC07E2"/>
    <w:rsid w:val="00BD709A"/>
    <w:rsid w:val="00C125F6"/>
    <w:rsid w:val="00C21A08"/>
    <w:rsid w:val="00C55C42"/>
    <w:rsid w:val="00CA1D9D"/>
    <w:rsid w:val="00CA71B7"/>
    <w:rsid w:val="00CB03E2"/>
    <w:rsid w:val="00CE0D09"/>
    <w:rsid w:val="00CE7A24"/>
    <w:rsid w:val="00CF2E04"/>
    <w:rsid w:val="00D71287"/>
    <w:rsid w:val="00D83E28"/>
    <w:rsid w:val="00DA0E38"/>
    <w:rsid w:val="00DD2797"/>
    <w:rsid w:val="00DD4F0C"/>
    <w:rsid w:val="00E00281"/>
    <w:rsid w:val="00E23C88"/>
    <w:rsid w:val="00E313C9"/>
    <w:rsid w:val="00E50BFA"/>
    <w:rsid w:val="00E60BCE"/>
    <w:rsid w:val="00F024AC"/>
    <w:rsid w:val="00F26DD2"/>
    <w:rsid w:val="00F323F8"/>
    <w:rsid w:val="00F3320E"/>
    <w:rsid w:val="00F41B52"/>
    <w:rsid w:val="00F448E0"/>
    <w:rsid w:val="00FA3564"/>
    <w:rsid w:val="00FB0019"/>
    <w:rsid w:val="00FB484E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F17E7F"/>
  <w15:chartTrackingRefBased/>
  <w15:docId w15:val="{C9766960-5861-4935-99B2-90CB5CB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B2"/>
    <w:rPr>
      <w:rFonts w:ascii="Garamond" w:hAnsi="Garamond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B04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04B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641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031"/>
    <w:pPr>
      <w:ind w:left="720"/>
    </w:pPr>
  </w:style>
  <w:style w:type="paragraph" w:styleId="BalloonText">
    <w:name w:val="Balloon Text"/>
    <w:basedOn w:val="Normal"/>
    <w:link w:val="BalloonTextChar"/>
    <w:rsid w:val="00067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72F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1688"/>
    <w:rPr>
      <w:color w:val="808080"/>
    </w:rPr>
  </w:style>
  <w:style w:type="character" w:styleId="Hyperlink">
    <w:name w:val="Hyperlink"/>
    <w:basedOn w:val="DefaultParagraphFont"/>
    <w:rsid w:val="009B62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372B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B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B1E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372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2B1E"/>
    <w:rPr>
      <w:rFonts w:ascii="Garamond" w:hAnsi="Garamond"/>
      <w:b/>
      <w:bCs/>
    </w:rPr>
  </w:style>
  <w:style w:type="character" w:styleId="FollowedHyperlink">
    <w:name w:val="FollowedHyperlink"/>
    <w:basedOn w:val="DefaultParagraphFont"/>
    <w:rsid w:val="0011232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23CE9"/>
    <w:rPr>
      <w:rFonts w:ascii="Garamond" w:hAnsi="Garamon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hildcarenj.org/eccp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B1B8-9A6B-4B3D-8A2C-C2C13E888E60}"/>
      </w:docPartPr>
      <w:docPartBody>
        <w:p w:rsidR="00C77F0A" w:rsidRDefault="00292A5B">
          <w:r w:rsidRPr="00AB6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39EE62474935BEE0A45B39CF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3A65-152D-4FDF-BAD1-CC6552A98E96}"/>
      </w:docPartPr>
      <w:docPartBody>
        <w:p w:rsidR="006256B6" w:rsidRDefault="00C77F0A" w:rsidP="00C77F0A">
          <w:pPr>
            <w:pStyle w:val="61E039EE62474935BEE0A45B39CF316A"/>
          </w:pPr>
          <w:r w:rsidRPr="00AB6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C79C3D3EE4DAFB8E03BDA7AE5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C1F6-7ABC-43D2-B005-1571B86ACFAF}"/>
      </w:docPartPr>
      <w:docPartBody>
        <w:p w:rsidR="006256B6" w:rsidRDefault="00C77F0A" w:rsidP="00C77F0A">
          <w:pPr>
            <w:pStyle w:val="501C79C3D3EE4DAFB8E03BDA7AE5AC79"/>
          </w:pPr>
          <w:r w:rsidRPr="00CA47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5B"/>
    <w:rsid w:val="00292A5B"/>
    <w:rsid w:val="004A1374"/>
    <w:rsid w:val="006256B6"/>
    <w:rsid w:val="008C3427"/>
    <w:rsid w:val="00C77F0A"/>
    <w:rsid w:val="00E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F0A"/>
    <w:rPr>
      <w:color w:val="808080"/>
    </w:rPr>
  </w:style>
  <w:style w:type="paragraph" w:customStyle="1" w:styleId="61E039EE62474935BEE0A45B39CF316A">
    <w:name w:val="61E039EE62474935BEE0A45B39CF316A"/>
    <w:rsid w:val="00C77F0A"/>
  </w:style>
  <w:style w:type="paragraph" w:customStyle="1" w:styleId="501C79C3D3EE4DAFB8E03BDA7AE5AC79">
    <w:name w:val="501C79C3D3EE4DAFB8E03BDA7AE5AC79"/>
    <w:rsid w:val="00C77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DFDLANMGR</dc:creator>
  <cp:keywords/>
  <cp:lastModifiedBy>Wilmarie Padilla</cp:lastModifiedBy>
  <cp:revision>2</cp:revision>
  <cp:lastPrinted>2019-05-30T13:57:00Z</cp:lastPrinted>
  <dcterms:created xsi:type="dcterms:W3CDTF">2024-02-29T19:07:00Z</dcterms:created>
  <dcterms:modified xsi:type="dcterms:W3CDTF">2024-02-29T19:07:00Z</dcterms:modified>
</cp:coreProperties>
</file>